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7870" w14:textId="1BE61F59" w:rsidR="00AE4438" w:rsidRDefault="00AE4438" w:rsidP="002A3B12">
      <w:pPr>
        <w:jc w:val="center"/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BULLOCK FUND AWARD GUIDELINES</w:t>
      </w:r>
    </w:p>
    <w:p w14:paraId="7BC96F35" w14:textId="22F6ACEC" w:rsidR="00AE4438" w:rsidRPr="00550078" w:rsidRDefault="003138E1" w:rsidP="0055007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Updated January 2026</w:t>
      </w:r>
    </w:p>
    <w:p w14:paraId="44E621E9" w14:textId="28226F23" w:rsidR="00AE4438" w:rsidRPr="00AE4438" w:rsidRDefault="00AE4438" w:rsidP="00AE4438">
      <w:pPr>
        <w:rPr>
          <w:sz w:val="22"/>
          <w:szCs w:val="22"/>
        </w:rPr>
      </w:pPr>
      <w:r w:rsidRPr="00AE4438">
        <w:rPr>
          <w:b/>
          <w:bCs/>
          <w:sz w:val="22"/>
          <w:szCs w:val="22"/>
        </w:rPr>
        <w:t>The Bullock Fund</w:t>
      </w:r>
    </w:p>
    <w:p w14:paraId="745AD5CB" w14:textId="65FB8EAC" w:rsid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The Bullock Fund is a state fund established through the will of Evelyn Bullock to support </w:t>
      </w:r>
      <w:r w:rsidR="005177F9">
        <w:rPr>
          <w:sz w:val="22"/>
          <w:szCs w:val="22"/>
        </w:rPr>
        <w:t>student</w:t>
      </w:r>
      <w:r w:rsidRPr="00AE4438">
        <w:rPr>
          <w:sz w:val="22"/>
          <w:szCs w:val="22"/>
        </w:rPr>
        <w:t xml:space="preserve"> and </w:t>
      </w:r>
      <w:r w:rsidR="005177F9">
        <w:rPr>
          <w:sz w:val="22"/>
          <w:szCs w:val="22"/>
        </w:rPr>
        <w:t>faculty</w:t>
      </w:r>
      <w:r w:rsidRPr="00AE4438">
        <w:rPr>
          <w:sz w:val="22"/>
          <w:szCs w:val="22"/>
        </w:rPr>
        <w:t xml:space="preserve"> research projects in Communication Disorders and Sciences</w:t>
      </w:r>
      <w:r w:rsidR="00EB4F1E">
        <w:rPr>
          <w:sz w:val="22"/>
          <w:szCs w:val="22"/>
        </w:rPr>
        <w:t xml:space="preserve"> (CDS)</w:t>
      </w:r>
      <w:r w:rsidRPr="00AE4438">
        <w:rPr>
          <w:sz w:val="22"/>
          <w:szCs w:val="22"/>
        </w:rPr>
        <w:t>. Funds may be used in the area of speech, language and hearing services and clinical training.</w:t>
      </w:r>
    </w:p>
    <w:p w14:paraId="2B7A37F6" w14:textId="77777777" w:rsidR="00AE4438" w:rsidRPr="00AE4438" w:rsidRDefault="00AE4438" w:rsidP="00AE4438">
      <w:pPr>
        <w:rPr>
          <w:sz w:val="22"/>
          <w:szCs w:val="22"/>
        </w:rPr>
      </w:pPr>
    </w:p>
    <w:p w14:paraId="5BC8B9D7" w14:textId="77777777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Support for Communication Disorders and Science Research</w:t>
      </w:r>
    </w:p>
    <w:p w14:paraId="3E8E58ED" w14:textId="4421F87A" w:rsid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>Funds for support of student or faculty research may include research-based program or clinic development, dissertation research</w:t>
      </w:r>
      <w:r w:rsidR="00D139BD">
        <w:rPr>
          <w:sz w:val="22"/>
          <w:szCs w:val="22"/>
        </w:rPr>
        <w:t>,</w:t>
      </w:r>
      <w:r w:rsidRPr="00AE4438">
        <w:rPr>
          <w:sz w:val="22"/>
          <w:szCs w:val="22"/>
        </w:rPr>
        <w:t xml:space="preserve"> and </w:t>
      </w:r>
      <w:proofErr w:type="gramStart"/>
      <w:r w:rsidRPr="00AE4438">
        <w:rPr>
          <w:sz w:val="22"/>
          <w:szCs w:val="22"/>
        </w:rPr>
        <w:t>other</w:t>
      </w:r>
      <w:proofErr w:type="gramEnd"/>
      <w:r w:rsidRPr="00AE4438">
        <w:rPr>
          <w:sz w:val="22"/>
          <w:szCs w:val="22"/>
        </w:rPr>
        <w:t xml:space="preserve"> student-generated research. Preference will be given to graduate student research.</w:t>
      </w:r>
      <w:r w:rsidR="003F257F">
        <w:rPr>
          <w:sz w:val="22"/>
          <w:szCs w:val="22"/>
        </w:rPr>
        <w:t xml:space="preserve"> </w:t>
      </w:r>
    </w:p>
    <w:p w14:paraId="3EC287C5" w14:textId="77777777" w:rsidR="00AE4438" w:rsidRPr="00AE4438" w:rsidRDefault="00AE4438" w:rsidP="00AE4438">
      <w:pPr>
        <w:rPr>
          <w:sz w:val="22"/>
          <w:szCs w:val="22"/>
        </w:rPr>
      </w:pPr>
    </w:p>
    <w:p w14:paraId="75F6648B" w14:textId="77777777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Award Amount</w:t>
      </w:r>
    </w:p>
    <w:p w14:paraId="087C30A5" w14:textId="630CDB6F" w:rsidR="00AE4438" w:rsidRP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For </w:t>
      </w:r>
      <w:r w:rsidR="003F257F">
        <w:rPr>
          <w:sz w:val="22"/>
          <w:szCs w:val="22"/>
        </w:rPr>
        <w:t xml:space="preserve">the </w:t>
      </w:r>
      <w:r w:rsidR="002A3B12">
        <w:rPr>
          <w:sz w:val="22"/>
          <w:szCs w:val="22"/>
        </w:rPr>
        <w:t xml:space="preserve">current </w:t>
      </w:r>
      <w:r w:rsidR="009C467E">
        <w:rPr>
          <w:sz w:val="22"/>
          <w:szCs w:val="22"/>
        </w:rPr>
        <w:t>application cycle</w:t>
      </w:r>
      <w:r w:rsidR="002A3B12">
        <w:rPr>
          <w:sz w:val="22"/>
          <w:szCs w:val="22"/>
        </w:rPr>
        <w:t>,</w:t>
      </w:r>
      <w:r w:rsidRPr="00AE4438">
        <w:rPr>
          <w:sz w:val="22"/>
          <w:szCs w:val="22"/>
        </w:rPr>
        <w:t xml:space="preserve"> a total of $1,000 to $</w:t>
      </w:r>
      <w:r w:rsidR="003F257F">
        <w:rPr>
          <w:sz w:val="22"/>
          <w:szCs w:val="22"/>
        </w:rPr>
        <w:t>3</w:t>
      </w:r>
      <w:r w:rsidRPr="00AE4438">
        <w:rPr>
          <w:sz w:val="22"/>
          <w:szCs w:val="22"/>
        </w:rPr>
        <w:t>,</w:t>
      </w:r>
      <w:r w:rsidR="002A3B12">
        <w:rPr>
          <w:sz w:val="22"/>
          <w:szCs w:val="22"/>
        </w:rPr>
        <w:t>0</w:t>
      </w:r>
      <w:r w:rsidRPr="00AE4438">
        <w:rPr>
          <w:sz w:val="22"/>
          <w:szCs w:val="22"/>
        </w:rPr>
        <w:t>00 is available for support. Funds must be used for the purpose for which they are awarded.</w:t>
      </w:r>
    </w:p>
    <w:p w14:paraId="7ADEBEF2" w14:textId="77777777" w:rsidR="00AE4438" w:rsidRDefault="00AE4438" w:rsidP="00AE4438">
      <w:pPr>
        <w:rPr>
          <w:sz w:val="22"/>
          <w:szCs w:val="22"/>
        </w:rPr>
      </w:pPr>
    </w:p>
    <w:p w14:paraId="1F62DF11" w14:textId="3532D9EA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Eligibility</w:t>
      </w:r>
    </w:p>
    <w:p w14:paraId="2F1460B3" w14:textId="06E8042C" w:rsid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CDS faculty (.50 FTE or greater) and graduate students making satisfactory progress toward completion of their graduate program </w:t>
      </w:r>
      <w:r w:rsidR="008A54DA">
        <w:rPr>
          <w:sz w:val="22"/>
          <w:szCs w:val="22"/>
        </w:rPr>
        <w:t xml:space="preserve">who have not previously received a Bullock Fund Award </w:t>
      </w:r>
      <w:r w:rsidRPr="00AE4438">
        <w:rPr>
          <w:sz w:val="22"/>
          <w:szCs w:val="22"/>
        </w:rPr>
        <w:t xml:space="preserve">are eligible to apply. Priority will be given to </w:t>
      </w:r>
      <w:r>
        <w:rPr>
          <w:sz w:val="22"/>
          <w:szCs w:val="22"/>
        </w:rPr>
        <w:t>doctoral students</w:t>
      </w:r>
      <w:r w:rsidR="003F257F">
        <w:rPr>
          <w:sz w:val="22"/>
          <w:szCs w:val="22"/>
        </w:rPr>
        <w:t xml:space="preserve">, particularly </w:t>
      </w:r>
      <w:r w:rsidR="008A54DA">
        <w:rPr>
          <w:sz w:val="22"/>
          <w:szCs w:val="22"/>
        </w:rPr>
        <w:t>to support research activities for which</w:t>
      </w:r>
      <w:r w:rsidRPr="00AE4438">
        <w:rPr>
          <w:sz w:val="22"/>
          <w:szCs w:val="22"/>
        </w:rPr>
        <w:t xml:space="preserve"> no other funding sources are available.</w:t>
      </w:r>
      <w:r w:rsidR="003F257F">
        <w:rPr>
          <w:sz w:val="22"/>
          <w:szCs w:val="22"/>
        </w:rPr>
        <w:t xml:space="preserve"> </w:t>
      </w:r>
      <w:r w:rsidR="008A54DA">
        <w:rPr>
          <w:sz w:val="22"/>
          <w:szCs w:val="22"/>
        </w:rPr>
        <w:t xml:space="preserve">Funding requests exclusively for PI/researcher FTE/effort will generally not be awarded. </w:t>
      </w:r>
      <w:r w:rsidR="00EB4F1E">
        <w:rPr>
          <w:sz w:val="22"/>
          <w:szCs w:val="22"/>
        </w:rPr>
        <w:t>All students, especially international students,</w:t>
      </w:r>
      <w:r w:rsidR="003F257F">
        <w:rPr>
          <w:sz w:val="22"/>
          <w:szCs w:val="22"/>
        </w:rPr>
        <w:t xml:space="preserve"> should check on funding requirements for receiving scholarship money.</w:t>
      </w:r>
    </w:p>
    <w:p w14:paraId="76F66CB6" w14:textId="77777777" w:rsidR="00AE4438" w:rsidRPr="00AE4438" w:rsidRDefault="00AE4438" w:rsidP="00AE4438">
      <w:pPr>
        <w:rPr>
          <w:sz w:val="22"/>
          <w:szCs w:val="22"/>
        </w:rPr>
      </w:pPr>
    </w:p>
    <w:p w14:paraId="3BCE7E7B" w14:textId="77777777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Application Procedure</w:t>
      </w:r>
    </w:p>
    <w:p w14:paraId="038AC8BE" w14:textId="77777777" w:rsid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Applicants must submit a brief (3 page maximum, single spaced) request for support that includes the following sections: </w:t>
      </w:r>
    </w:p>
    <w:p w14:paraId="7BD70B26" w14:textId="0F48F5F0" w:rsidR="00AE4438" w:rsidRPr="00AE4438" w:rsidRDefault="00AE4438" w:rsidP="00AE4438">
      <w:pPr>
        <w:ind w:left="360"/>
        <w:rPr>
          <w:sz w:val="22"/>
          <w:szCs w:val="22"/>
        </w:rPr>
      </w:pPr>
      <w:r w:rsidRPr="00AE4438">
        <w:rPr>
          <w:sz w:val="22"/>
          <w:szCs w:val="22"/>
        </w:rPr>
        <w:t>Section 1: Overview—A brief description of the research activity for which support is requested</w:t>
      </w:r>
      <w:r w:rsidR="00560F64">
        <w:rPr>
          <w:sz w:val="22"/>
          <w:szCs w:val="22"/>
        </w:rPr>
        <w:t>.</w:t>
      </w:r>
      <w:r w:rsidRPr="00AE4438">
        <w:rPr>
          <w:sz w:val="22"/>
          <w:szCs w:val="22"/>
        </w:rPr>
        <w:t xml:space="preserve"> (5 points)</w:t>
      </w:r>
    </w:p>
    <w:p w14:paraId="60B98A1C" w14:textId="77777777" w:rsidR="00560F64" w:rsidRDefault="00AE4438" w:rsidP="00AE4438">
      <w:pPr>
        <w:ind w:left="360"/>
        <w:rPr>
          <w:sz w:val="22"/>
          <w:szCs w:val="22"/>
        </w:rPr>
      </w:pPr>
      <w:r w:rsidRPr="00AE4438">
        <w:rPr>
          <w:sz w:val="22"/>
          <w:szCs w:val="22"/>
        </w:rPr>
        <w:t xml:space="preserve">Section 2: Significance—A description of the importance or significance of the proposed research. This should include an explanation of why the research is important to the field of Communication Disorders &amp; Sciences. (20 points) </w:t>
      </w:r>
    </w:p>
    <w:p w14:paraId="03D3A22D" w14:textId="5BA31DDB" w:rsidR="00AE4438" w:rsidRPr="00AE4438" w:rsidRDefault="00AE4438" w:rsidP="00AE4438">
      <w:pPr>
        <w:ind w:left="360"/>
        <w:rPr>
          <w:sz w:val="22"/>
          <w:szCs w:val="22"/>
        </w:rPr>
      </w:pPr>
      <w:r w:rsidRPr="00AE4438">
        <w:rPr>
          <w:sz w:val="22"/>
          <w:szCs w:val="22"/>
        </w:rPr>
        <w:t>Section 3: Methods—A description of the method with delineation of the specific research procedures</w:t>
      </w:r>
      <w:r w:rsidR="00D56953">
        <w:rPr>
          <w:sz w:val="22"/>
          <w:szCs w:val="22"/>
        </w:rPr>
        <w:t>.</w:t>
      </w:r>
      <w:r w:rsidRPr="00AE4438">
        <w:rPr>
          <w:sz w:val="22"/>
          <w:szCs w:val="22"/>
        </w:rPr>
        <w:t xml:space="preserve"> (30 points) Section 4: Budget—A budget that clearly identifies the amount of funding requested, broken down by categories as appropriate. It should also include a statement regarding other sources of funding for which the faculty/student has applied or has available to support the proposed activity. (30 points)</w:t>
      </w:r>
    </w:p>
    <w:p w14:paraId="69014514" w14:textId="77777777" w:rsidR="00AE4438" w:rsidRPr="00AE4438" w:rsidRDefault="00AE4438" w:rsidP="00AE4438">
      <w:pPr>
        <w:ind w:left="360"/>
        <w:rPr>
          <w:sz w:val="22"/>
          <w:szCs w:val="22"/>
        </w:rPr>
      </w:pPr>
      <w:r w:rsidRPr="00AE4438">
        <w:rPr>
          <w:sz w:val="22"/>
          <w:szCs w:val="22"/>
        </w:rPr>
        <w:t>Section 5: Outcome—A description of the desired outcome of the project. (15 points)</w:t>
      </w:r>
    </w:p>
    <w:p w14:paraId="0C89752C" w14:textId="77777777" w:rsidR="00AE4438" w:rsidRDefault="00AE4438" w:rsidP="00AE4438">
      <w:pPr>
        <w:rPr>
          <w:sz w:val="22"/>
          <w:szCs w:val="22"/>
        </w:rPr>
      </w:pPr>
    </w:p>
    <w:p w14:paraId="70C3FAF6" w14:textId="7E43DD30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Timelines and Application Process</w:t>
      </w:r>
    </w:p>
    <w:p w14:paraId="297FA262" w14:textId="642A91D3" w:rsid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Applications for the Bullock Award will be reviewed beginning </w:t>
      </w:r>
      <w:r w:rsidR="001D5979">
        <w:rPr>
          <w:sz w:val="22"/>
          <w:szCs w:val="22"/>
        </w:rPr>
        <w:t>week 3 of spring term</w:t>
      </w:r>
      <w:r w:rsidRPr="00AE4438">
        <w:rPr>
          <w:sz w:val="22"/>
          <w:szCs w:val="22"/>
        </w:rPr>
        <w:t xml:space="preserve">. Applications must be electronically submitted to </w:t>
      </w:r>
      <w:r w:rsidR="00EB4F1E">
        <w:rPr>
          <w:sz w:val="22"/>
          <w:szCs w:val="22"/>
        </w:rPr>
        <w:t xml:space="preserve">the Director of the Communication Disorders and Sciences Program via email. </w:t>
      </w:r>
      <w:r>
        <w:rPr>
          <w:sz w:val="22"/>
          <w:szCs w:val="22"/>
        </w:rPr>
        <w:t xml:space="preserve">Pending the availability of funds, applications may be considered after the deadline; however, priority will be given to applications received by </w:t>
      </w:r>
      <w:r w:rsidR="008A54DA">
        <w:rPr>
          <w:sz w:val="22"/>
          <w:szCs w:val="22"/>
        </w:rPr>
        <w:t>the Friday of week 2</w:t>
      </w:r>
      <w:r>
        <w:rPr>
          <w:sz w:val="22"/>
          <w:szCs w:val="22"/>
        </w:rPr>
        <w:t>.</w:t>
      </w:r>
    </w:p>
    <w:p w14:paraId="0733506E" w14:textId="77777777" w:rsidR="00AE4438" w:rsidRPr="00AE4438" w:rsidRDefault="00AE4438" w:rsidP="00AE4438">
      <w:pPr>
        <w:rPr>
          <w:sz w:val="22"/>
          <w:szCs w:val="22"/>
        </w:rPr>
      </w:pPr>
    </w:p>
    <w:p w14:paraId="20855C8D" w14:textId="77777777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Review and Notification Process</w:t>
      </w:r>
    </w:p>
    <w:p w14:paraId="373C439F" w14:textId="1DDE445D" w:rsidR="00AE4438" w:rsidRP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Applications will be reviewed by the Director of the Communication Disorders and Sciences Program and </w:t>
      </w:r>
      <w:r>
        <w:rPr>
          <w:sz w:val="22"/>
          <w:szCs w:val="22"/>
        </w:rPr>
        <w:t xml:space="preserve">at least </w:t>
      </w:r>
      <w:r w:rsidRPr="00AE4438">
        <w:rPr>
          <w:sz w:val="22"/>
          <w:szCs w:val="22"/>
        </w:rPr>
        <w:t xml:space="preserve">one </w:t>
      </w:r>
      <w:r w:rsidR="008A54DA">
        <w:rPr>
          <w:sz w:val="22"/>
          <w:szCs w:val="22"/>
        </w:rPr>
        <w:t xml:space="preserve">additional </w:t>
      </w:r>
      <w:r w:rsidRPr="00AE4438">
        <w:rPr>
          <w:sz w:val="22"/>
          <w:szCs w:val="22"/>
        </w:rPr>
        <w:t xml:space="preserve">CDS faculty member. Applications will be reviewed and decisions made within </w:t>
      </w:r>
      <w:r w:rsidR="000F3C62">
        <w:rPr>
          <w:sz w:val="22"/>
          <w:szCs w:val="22"/>
        </w:rPr>
        <w:t xml:space="preserve">three to </w:t>
      </w:r>
      <w:r w:rsidR="008A54DA">
        <w:rPr>
          <w:sz w:val="22"/>
          <w:szCs w:val="22"/>
        </w:rPr>
        <w:t>four</w:t>
      </w:r>
      <w:r w:rsidRPr="00AE4438">
        <w:rPr>
          <w:sz w:val="22"/>
          <w:szCs w:val="22"/>
        </w:rPr>
        <w:t xml:space="preserve"> weeks following the submission deadline and all applicants will be notified of the status of their request in a timely manner.</w:t>
      </w:r>
    </w:p>
    <w:p w14:paraId="569F1B61" w14:textId="77777777" w:rsidR="00AE4438" w:rsidRDefault="00AE4438" w:rsidP="00AE4438">
      <w:pPr>
        <w:rPr>
          <w:sz w:val="22"/>
          <w:szCs w:val="22"/>
        </w:rPr>
      </w:pPr>
    </w:p>
    <w:p w14:paraId="1DFAFFA8" w14:textId="40D215E7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Follow-up Report</w:t>
      </w:r>
    </w:p>
    <w:p w14:paraId="412EA227" w14:textId="77777777" w:rsidR="00AE4438" w:rsidRP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>At the completion of the project the faculty/student will present the results of the project to the CDS faculty, and if appropriate, submit for publication.</w:t>
      </w:r>
    </w:p>
    <w:p w14:paraId="2464B15F" w14:textId="77777777" w:rsidR="00AE4438" w:rsidRDefault="00AE4438" w:rsidP="00AE4438">
      <w:pPr>
        <w:rPr>
          <w:sz w:val="22"/>
          <w:szCs w:val="22"/>
        </w:rPr>
      </w:pPr>
    </w:p>
    <w:p w14:paraId="350F8F01" w14:textId="30EA37A0" w:rsidR="00AE4438" w:rsidRPr="00AE4438" w:rsidRDefault="00AE4438" w:rsidP="00AE4438">
      <w:pPr>
        <w:rPr>
          <w:b/>
          <w:bCs/>
          <w:sz w:val="22"/>
          <w:szCs w:val="22"/>
        </w:rPr>
      </w:pPr>
      <w:r w:rsidRPr="00AE4438">
        <w:rPr>
          <w:b/>
          <w:bCs/>
          <w:sz w:val="22"/>
          <w:szCs w:val="22"/>
        </w:rPr>
        <w:t>Questions about the Bullock Fund</w:t>
      </w:r>
    </w:p>
    <w:p w14:paraId="4C0E62F0" w14:textId="15987FE6" w:rsidR="00AE4438" w:rsidRPr="00AE4438" w:rsidRDefault="00AE4438" w:rsidP="00AE4438">
      <w:pPr>
        <w:rPr>
          <w:sz w:val="22"/>
          <w:szCs w:val="22"/>
        </w:rPr>
      </w:pPr>
      <w:r w:rsidRPr="00AE4438">
        <w:rPr>
          <w:sz w:val="22"/>
          <w:szCs w:val="22"/>
        </w:rPr>
        <w:t xml:space="preserve">Contact </w:t>
      </w:r>
      <w:r w:rsidR="00EB4F1E">
        <w:rPr>
          <w:sz w:val="22"/>
          <w:szCs w:val="22"/>
        </w:rPr>
        <w:t xml:space="preserve">the </w:t>
      </w:r>
      <w:r w:rsidRPr="00AE4438">
        <w:rPr>
          <w:sz w:val="22"/>
          <w:szCs w:val="22"/>
        </w:rPr>
        <w:t>Director of the Communication Disorders and Sciences Program</w:t>
      </w:r>
      <w:r w:rsidR="00EB4F1E">
        <w:rPr>
          <w:sz w:val="22"/>
          <w:szCs w:val="22"/>
        </w:rPr>
        <w:t xml:space="preserve"> for questions. </w:t>
      </w:r>
      <w:r w:rsidRPr="00AE4438">
        <w:rPr>
          <w:i/>
          <w:sz w:val="22"/>
          <w:szCs w:val="22"/>
        </w:rPr>
        <w:t>In accordance with the Americans with Disabilities Act, these guidelines will be made available in accessible formats upon request.</w:t>
      </w:r>
    </w:p>
    <w:sectPr w:rsidR="00AE4438" w:rsidRPr="00AE4438" w:rsidSect="00AE44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8"/>
    <w:rsid w:val="00031244"/>
    <w:rsid w:val="00060119"/>
    <w:rsid w:val="000F3C62"/>
    <w:rsid w:val="00110603"/>
    <w:rsid w:val="001116E9"/>
    <w:rsid w:val="00130DAB"/>
    <w:rsid w:val="001332FA"/>
    <w:rsid w:val="00170958"/>
    <w:rsid w:val="0017350A"/>
    <w:rsid w:val="00194FBE"/>
    <w:rsid w:val="001B54D1"/>
    <w:rsid w:val="001B5861"/>
    <w:rsid w:val="001C1A27"/>
    <w:rsid w:val="001C4DFE"/>
    <w:rsid w:val="001D5979"/>
    <w:rsid w:val="001F0F6A"/>
    <w:rsid w:val="00243A92"/>
    <w:rsid w:val="00297F3F"/>
    <w:rsid w:val="002A3B12"/>
    <w:rsid w:val="002C5E06"/>
    <w:rsid w:val="003138E1"/>
    <w:rsid w:val="0033233B"/>
    <w:rsid w:val="00334D3F"/>
    <w:rsid w:val="00395419"/>
    <w:rsid w:val="003D18B0"/>
    <w:rsid w:val="003F257F"/>
    <w:rsid w:val="003F552A"/>
    <w:rsid w:val="004219C6"/>
    <w:rsid w:val="00452438"/>
    <w:rsid w:val="00487573"/>
    <w:rsid w:val="0049177C"/>
    <w:rsid w:val="00497A5F"/>
    <w:rsid w:val="004D0574"/>
    <w:rsid w:val="004D3E67"/>
    <w:rsid w:val="005005B9"/>
    <w:rsid w:val="005177F9"/>
    <w:rsid w:val="00535B89"/>
    <w:rsid w:val="00550078"/>
    <w:rsid w:val="00560F64"/>
    <w:rsid w:val="00564589"/>
    <w:rsid w:val="005D6800"/>
    <w:rsid w:val="005F15A4"/>
    <w:rsid w:val="00624557"/>
    <w:rsid w:val="00634F95"/>
    <w:rsid w:val="00641535"/>
    <w:rsid w:val="00734AB8"/>
    <w:rsid w:val="00791C66"/>
    <w:rsid w:val="0081155F"/>
    <w:rsid w:val="008A54DA"/>
    <w:rsid w:val="008B68FC"/>
    <w:rsid w:val="008C5069"/>
    <w:rsid w:val="008D285D"/>
    <w:rsid w:val="008D3DBE"/>
    <w:rsid w:val="00925BAE"/>
    <w:rsid w:val="00972A03"/>
    <w:rsid w:val="0098350C"/>
    <w:rsid w:val="009C467E"/>
    <w:rsid w:val="009D5B87"/>
    <w:rsid w:val="00A04308"/>
    <w:rsid w:val="00A3028B"/>
    <w:rsid w:val="00AA6849"/>
    <w:rsid w:val="00AC4617"/>
    <w:rsid w:val="00AE4438"/>
    <w:rsid w:val="00B96700"/>
    <w:rsid w:val="00BD0F6F"/>
    <w:rsid w:val="00C45757"/>
    <w:rsid w:val="00C52151"/>
    <w:rsid w:val="00C766DE"/>
    <w:rsid w:val="00CC441C"/>
    <w:rsid w:val="00CD465B"/>
    <w:rsid w:val="00CF1497"/>
    <w:rsid w:val="00D139BD"/>
    <w:rsid w:val="00D56953"/>
    <w:rsid w:val="00D709F3"/>
    <w:rsid w:val="00DC4B36"/>
    <w:rsid w:val="00DD087A"/>
    <w:rsid w:val="00DF297B"/>
    <w:rsid w:val="00EB4F1E"/>
    <w:rsid w:val="00EB7BF7"/>
    <w:rsid w:val="00ED0F2D"/>
    <w:rsid w:val="00EE0C0B"/>
    <w:rsid w:val="00EE523F"/>
    <w:rsid w:val="00F055E7"/>
    <w:rsid w:val="00FA70A0"/>
    <w:rsid w:val="00FC67EB"/>
    <w:rsid w:val="00FE2C41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08E18"/>
  <w15:chartTrackingRefBased/>
  <w15:docId w15:val="{D7CDAAB2-F6EE-1C4B-9BE0-5EB11615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E44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438"/>
  </w:style>
  <w:style w:type="character" w:styleId="Hyperlink">
    <w:name w:val="Hyperlink"/>
    <w:basedOn w:val="DefaultParagraphFont"/>
    <w:uiPriority w:val="99"/>
    <w:unhideWhenUsed/>
    <w:rsid w:val="00AE4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3029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Shune</dc:creator>
  <cp:keywords/>
  <dc:description/>
  <cp:lastModifiedBy>Stephanie De Anda</cp:lastModifiedBy>
  <cp:revision>5</cp:revision>
  <cp:lastPrinted>2023-09-29T16:44:00Z</cp:lastPrinted>
  <dcterms:created xsi:type="dcterms:W3CDTF">2026-01-06T00:08:00Z</dcterms:created>
  <dcterms:modified xsi:type="dcterms:W3CDTF">2026-01-06T00:15:00Z</dcterms:modified>
</cp:coreProperties>
</file>